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79" w:rsidRPr="00303279" w:rsidRDefault="00303279" w:rsidP="00303279">
      <w:pPr>
        <w:jc w:val="center"/>
        <w:rPr>
          <w:rFonts w:asciiTheme="majorEastAsia" w:eastAsiaTheme="majorEastAsia" w:hAnsiTheme="majorEastAsia" w:hint="eastAsia"/>
          <w:sz w:val="32"/>
          <w:szCs w:val="32"/>
        </w:rPr>
      </w:pPr>
      <w:r w:rsidRPr="00303279">
        <w:rPr>
          <w:rFonts w:asciiTheme="majorEastAsia" w:eastAsiaTheme="majorEastAsia" w:hAnsiTheme="majorEastAsia" w:cs="微软雅黑" w:hint="eastAsia"/>
          <w:b/>
          <w:bCs/>
          <w:color w:val="000000"/>
          <w:kern w:val="0"/>
          <w:sz w:val="32"/>
          <w:szCs w:val="32"/>
          <w:lang w:bidi="ar"/>
        </w:rPr>
        <w:t>河北东方学院云端机器人智能创新中心建设项目</w:t>
      </w:r>
    </w:p>
    <w:tbl>
      <w:tblPr>
        <w:tblpPr w:leftFromText="180" w:rightFromText="180" w:vertAnchor="page" w:horzAnchor="margin" w:tblpY="2725"/>
        <w:tblW w:w="9433" w:type="dxa"/>
        <w:tblLayout w:type="fixed"/>
        <w:tblLook w:val="04A0" w:firstRow="1" w:lastRow="0" w:firstColumn="1" w:lastColumn="0" w:noHBand="0" w:noVBand="1"/>
      </w:tblPr>
      <w:tblGrid>
        <w:gridCol w:w="427"/>
        <w:gridCol w:w="616"/>
        <w:gridCol w:w="669"/>
        <w:gridCol w:w="5550"/>
        <w:gridCol w:w="717"/>
        <w:gridCol w:w="704"/>
        <w:gridCol w:w="750"/>
      </w:tblGrid>
      <w:tr w:rsidR="00303279" w:rsidTr="00615968">
        <w:trPr>
          <w:trHeight w:val="580"/>
        </w:trPr>
        <w:tc>
          <w:tcPr>
            <w:tcW w:w="943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微软雅黑" w:eastAsia="微软雅黑" w:hAnsi="微软雅黑" w:cs="微软雅黑"/>
                <w:b/>
                <w:bCs/>
                <w:color w:val="000000"/>
                <w:sz w:val="28"/>
                <w:szCs w:val="28"/>
              </w:rPr>
            </w:pPr>
            <w:r>
              <w:rPr>
                <w:rFonts w:ascii="微软雅黑" w:eastAsia="微软雅黑" w:hAnsi="微软雅黑" w:cs="微软雅黑" w:hint="eastAsia"/>
                <w:b/>
                <w:bCs/>
                <w:color w:val="000000"/>
                <w:kern w:val="0"/>
                <w:sz w:val="28"/>
                <w:szCs w:val="28"/>
                <w:lang w:bidi="ar"/>
              </w:rPr>
              <w:t xml:space="preserve">河北东方学院云端机器人智能创新中心建设项目 </w:t>
            </w:r>
          </w:p>
        </w:tc>
      </w:tr>
      <w:tr w:rsidR="00303279" w:rsidTr="00615968">
        <w:trPr>
          <w:trHeight w:val="315"/>
        </w:trPr>
        <w:tc>
          <w:tcPr>
            <w:tcW w:w="4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序号</w:t>
            </w:r>
          </w:p>
        </w:tc>
        <w:tc>
          <w:tcPr>
            <w:tcW w:w="6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类别</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产品名称</w:t>
            </w:r>
          </w:p>
        </w:tc>
        <w:tc>
          <w:tcPr>
            <w:tcW w:w="6971" w:type="dxa"/>
            <w:gridSpan w:val="3"/>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产品配置</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b/>
                <w:bCs/>
                <w:color w:val="000000"/>
                <w:szCs w:val="21"/>
              </w:rPr>
            </w:pPr>
          </w:p>
        </w:tc>
      </w:tr>
      <w:tr w:rsidR="00303279" w:rsidTr="00615968">
        <w:trPr>
          <w:trHeight w:val="315"/>
        </w:trPr>
        <w:tc>
          <w:tcPr>
            <w:tcW w:w="427"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b/>
                <w:bCs/>
                <w:color w:val="000000"/>
                <w:szCs w:val="21"/>
              </w:rPr>
            </w:pPr>
          </w:p>
        </w:tc>
        <w:tc>
          <w:tcPr>
            <w:tcW w:w="616"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b/>
                <w:bCs/>
                <w:color w:val="000000"/>
                <w:szCs w:val="21"/>
              </w:rPr>
            </w:pP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b/>
                <w:bCs/>
                <w:color w:val="000000"/>
                <w:szCs w:val="21"/>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性能参数配置</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量纲</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jc w:val="center"/>
              <w:rPr>
                <w:rFonts w:ascii="宋体" w:eastAsia="宋体" w:hAnsi="宋体" w:cs="宋体"/>
                <w:b/>
                <w:bCs/>
                <w:color w:val="000000"/>
                <w:szCs w:val="21"/>
              </w:rPr>
            </w:pPr>
          </w:p>
        </w:tc>
      </w:tr>
      <w:tr w:rsidR="00303279" w:rsidTr="00615968">
        <w:trPr>
          <w:trHeight w:val="1062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Calibri" w:eastAsia="宋体" w:hAnsi="Calibri" w:cs="Calibri"/>
                <w:color w:val="000000"/>
                <w:szCs w:val="21"/>
              </w:rPr>
            </w:pPr>
            <w:r>
              <w:rPr>
                <w:rFonts w:ascii="Calibri" w:eastAsia="宋体" w:hAnsi="Calibri" w:cs="Calibri"/>
                <w:color w:val="000000"/>
                <w:kern w:val="0"/>
                <w:szCs w:val="21"/>
                <w:lang w:bidi="ar"/>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bidi="ar"/>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人形智能服务机器人</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性能及技术参数如下：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1.多自由度人型服务机器人：具备2D摄像头、3D摄像头、超声雷达、惯性导航、激光雷达、立体声喇叭、麦克风阵列、悬崖检测等丰富的传感器。</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2.机器人关节数：不少于30个。</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3.同时满足头部自由度（上下/左右/水平转动）：不少于3个。</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4.单手臂自由度：不少于7个。</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5.双臂：不少于14个，每个手指可独立运动（5个手指5个自由度），响应文件中需提供所投机器人实物照片并注明关节处。</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6.腰自由度（上下/左右/水平转动）：不少于3个。</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7.手负重：单手负重：不少于1.5KG，双手负重：不少于3KG。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8.臂展：约60cm。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9.高度：约1.5米。</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10.最大速度不低于3公里/小时，并且带行走自动平衡和防跌倒功能的。</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11.不少于2个2D摄像头，2个3D摄像头。</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12.识别能力：支持人脸识别；人脸识别算法的识别率，应在LFW标准测试集下，不低于99.80%，需提供证明文件；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功能特点：</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（1）机器人具有抓取物品功能，需提供证明文件；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（2）支持人工接管，通过系统可远程接管机器人；需提供软件截图等形式的证明文件；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（3）支持数字孪生：</w:t>
            </w:r>
          </w:p>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具体描述如下：构建数字孪生世界，在虚拟环境“数字孪生”中对机器人真实运行环境、机器人本体进行建模，在虚拟环境中可对机器人进行新技能开发及训练，再将训练结果实时输出到真实环境中进行验证，验证结果反馈修正机器人该被训练的技能或能力，从而使机器人能力不断进化。</w:t>
            </w:r>
          </w:p>
          <w:p w:rsidR="00303279" w:rsidRDefault="00303279" w:rsidP="00615968">
            <w:pPr>
              <w:pStyle w:val="3"/>
              <w:numPr>
                <w:ilvl w:val="2"/>
                <w:numId w:val="0"/>
              </w:numPr>
              <w:rPr>
                <w:rFonts w:ascii="宋体" w:eastAsia="宋体" w:hAnsi="宋体" w:cs="宋体"/>
                <w:b w:val="0"/>
                <w:bCs w:val="0"/>
                <w:color w:val="000000"/>
                <w:kern w:val="0"/>
                <w:sz w:val="20"/>
                <w:szCs w:val="20"/>
                <w:lang w:bidi="ar"/>
              </w:rPr>
            </w:pPr>
          </w:p>
          <w:p w:rsidR="00303279" w:rsidRDefault="00303279" w:rsidP="00615968">
            <w:pPr>
              <w:rPr>
                <w:rFonts w:ascii="宋体" w:eastAsia="宋体" w:hAnsi="宋体" w:cs="宋体"/>
                <w:color w:val="000000"/>
                <w:kern w:val="0"/>
                <w:sz w:val="20"/>
                <w:szCs w:val="20"/>
                <w:lang w:bidi="ar"/>
              </w:rPr>
            </w:pPr>
          </w:p>
          <w:p w:rsidR="00303279" w:rsidRDefault="00303279" w:rsidP="00615968"/>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b/>
                <w:bCs/>
                <w:color w:val="000000"/>
                <w:szCs w:val="21"/>
              </w:rPr>
            </w:pPr>
          </w:p>
        </w:tc>
      </w:tr>
      <w:tr w:rsidR="00303279" w:rsidTr="00615968">
        <w:trPr>
          <w:trHeight w:val="6084"/>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Calibri" w:eastAsia="宋体" w:hAnsi="Calibri" w:cs="Calibri"/>
                <w:color w:val="000000"/>
                <w:szCs w:val="21"/>
              </w:rPr>
            </w:pPr>
            <w:r>
              <w:rPr>
                <w:rFonts w:ascii="Calibri" w:eastAsia="宋体" w:hAnsi="Calibri" w:cs="Calibri" w:hint="eastAsia"/>
                <w:color w:val="000000"/>
                <w:szCs w:val="21"/>
              </w:rPr>
              <w:lastRenderedPageBreak/>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室内移动机器人</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性能及性能参数如下：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1.支持语音交互：支持智能语音交互，可以与机器人自由交流；麦克风阵列，不少于8麦。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2.提供用户交互界面，具备显示屏幕，用于指令发送和功能选择，不小于10英寸。</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3.通信能力：支持WIFI、4G和5G。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4.支持激光SLAM导航，路径规划，导航避让。</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5.运动能力： 自主导航运动：巡航速度：0-1 m/s。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6.识别能力：支持人脸识别；人脸识别算法的识别率，应在LFW标准测试集下，不低于99.80%，，需提供证明文件。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7.云端管理：要求机器人支持接入云端，并支持云端管理及远程升级与维护，需提供软件截图等形式的证明文件。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8.自主充电：支持自主充电，设置电量阈值，低于阈值时会自动回</w:t>
            </w:r>
            <w:proofErr w:type="gramStart"/>
            <w:r>
              <w:rPr>
                <w:rFonts w:ascii="宋体" w:eastAsia="宋体" w:hAnsi="宋体" w:cs="宋体" w:hint="eastAsia"/>
                <w:color w:val="000000"/>
                <w:kern w:val="0"/>
                <w:sz w:val="20"/>
                <w:szCs w:val="20"/>
                <w:lang w:bidi="ar"/>
              </w:rPr>
              <w:t>充</w:t>
            </w:r>
            <w:proofErr w:type="gramEnd"/>
            <w:r>
              <w:rPr>
                <w:rFonts w:ascii="宋体" w:eastAsia="宋体" w:hAnsi="宋体" w:cs="宋体" w:hint="eastAsia"/>
                <w:color w:val="000000"/>
                <w:kern w:val="0"/>
                <w:sz w:val="20"/>
                <w:szCs w:val="20"/>
                <w:lang w:bidi="ar"/>
              </w:rPr>
              <w:t>。</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9.工作时长：自主导航模式下连续工作时间不少于8小时；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10.本体尺寸：为满足引领和交互需求，高度不低于1500mm。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11.本体重量：不低于100kg。</w:t>
            </w:r>
          </w:p>
          <w:p w:rsidR="00303279" w:rsidRDefault="00303279" w:rsidP="00615968">
            <w:pPr>
              <w:pStyle w:val="3"/>
              <w:numPr>
                <w:ilvl w:val="2"/>
                <w:numId w:val="0"/>
              </w:numPr>
              <w:rPr>
                <w:b w:val="0"/>
                <w:bCs w:val="0"/>
              </w:rPr>
            </w:pPr>
            <w:r>
              <w:rPr>
                <w:rFonts w:ascii="宋体" w:eastAsia="宋体" w:hAnsi="宋体" w:cs="宋体" w:hint="eastAsia"/>
                <w:b w:val="0"/>
                <w:bCs w:val="0"/>
                <w:color w:val="000000"/>
                <w:kern w:val="0"/>
                <w:sz w:val="20"/>
                <w:szCs w:val="20"/>
                <w:lang w:bidi="ar"/>
              </w:rPr>
              <w:t>12.整体承重：能承载的物品重量不低于20kg。</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000000"/>
                <w:szCs w:val="21"/>
              </w:rPr>
            </w:pPr>
          </w:p>
        </w:tc>
      </w:tr>
      <w:tr w:rsidR="00303279" w:rsidTr="00615968">
        <w:trPr>
          <w:trHeight w:val="7661"/>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Calibri" w:eastAsia="宋体" w:hAnsi="Calibri" w:cs="Calibri"/>
                <w:color w:val="000000"/>
                <w:szCs w:val="21"/>
              </w:rPr>
            </w:pPr>
            <w:r>
              <w:rPr>
                <w:rFonts w:ascii="Calibri" w:eastAsia="宋体" w:hAnsi="Calibri" w:cs="Calibri" w:hint="eastAsia"/>
                <w:color w:val="000000"/>
                <w:szCs w:val="21"/>
              </w:rPr>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虚拟机器人（数字人）</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性能参数如下：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1.主屏尺寸：55英寸及以上。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2.主屏材质：TFT材质。</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3.主屏分辨率：1080x1920及以上。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4.亮度：350cd/m2及以上。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5.对比度：3000：1及以上。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6.色彩 ：16.7M及以上。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7.可视角度：176度及以上。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8.触摸 电容触摸屏：10点触摸及以上。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9.网络类型：4G LTE全网通，支持载波聚合。</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10.操作系统：Android 9.0以上。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11.CPU：优质CPU ，RAM容量：6GB及以上、ROM容量：128GB及以上。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12.前置摄像头 超广角，不低于500</w:t>
            </w:r>
            <w:proofErr w:type="gramStart"/>
            <w:r>
              <w:rPr>
                <w:rFonts w:ascii="宋体" w:eastAsia="宋体" w:hAnsi="宋体" w:cs="宋体" w:hint="eastAsia"/>
                <w:color w:val="000000"/>
                <w:kern w:val="0"/>
                <w:sz w:val="20"/>
                <w:szCs w:val="20"/>
                <w:lang w:bidi="ar"/>
              </w:rPr>
              <w:t>万像</w:t>
            </w:r>
            <w:proofErr w:type="gramEnd"/>
            <w:r>
              <w:rPr>
                <w:rFonts w:ascii="宋体" w:eastAsia="宋体" w:hAnsi="宋体" w:cs="宋体" w:hint="eastAsia"/>
                <w:color w:val="000000"/>
                <w:kern w:val="0"/>
                <w:sz w:val="20"/>
                <w:szCs w:val="20"/>
                <w:lang w:bidi="ar"/>
              </w:rPr>
              <w:t>素。</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13.麦克风阵列：线性六麦克风阵列。</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14.WiFi：802.11a/b/g/n/ac，蓝牙：5.0，BLE，硬件接口：不少于：USB x 2，网口 x 1。</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15.尺寸：高度约1800mm。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16.电源：AC 110-240V，50/60Hz。</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17.支持虚拟人/数字人形象定制和更换。</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18.支持两种硬件颜色可选（黑色和白色），响应文件中需提供相关产品颜色证明材料复印件。</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000000"/>
                <w:szCs w:val="21"/>
              </w:rPr>
            </w:pPr>
          </w:p>
        </w:tc>
      </w:tr>
      <w:tr w:rsidR="00303279" w:rsidTr="00615968">
        <w:trPr>
          <w:trHeight w:val="13737"/>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Calibri" w:eastAsia="宋体" w:hAnsi="Calibri" w:cs="Calibri"/>
                <w:color w:val="000000"/>
                <w:szCs w:val="21"/>
              </w:rPr>
            </w:pPr>
            <w:r>
              <w:rPr>
                <w:rFonts w:ascii="Calibri" w:eastAsia="宋体" w:hAnsi="Calibri" w:cs="Calibri" w:hint="eastAsia"/>
                <w:color w:val="000000"/>
                <w:szCs w:val="21"/>
              </w:rPr>
              <w:lastRenderedPageBreak/>
              <w:t>4</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机器人组装工作站</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本工作站含1个桌子5把椅子，性能及技术参数如下：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1.由六个工位组成，形成一体化的机器人组装工作站。</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2.包含5个工位工序，可以通过六个工序学习到机器人组装的相关知识。</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3.组装中板：用于学习组装护线环、组装雷达 组装雷达转接板、组装超声波控制板、组装ECU控制器、安装底盘电路器连接线、组装IMU、CCU安装。</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4.组装躯干:用于学习和操作组装麦克阵列、组装开关键、组装喇叭、组装躯干下部分、处理连接线。</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5.组装</w:t>
            </w:r>
            <w:proofErr w:type="gramStart"/>
            <w:r>
              <w:rPr>
                <w:rFonts w:ascii="宋体" w:eastAsia="宋体" w:hAnsi="宋体" w:cs="宋体" w:hint="eastAsia"/>
                <w:color w:val="000000"/>
                <w:kern w:val="0"/>
                <w:sz w:val="20"/>
                <w:szCs w:val="20"/>
                <w:lang w:bidi="ar"/>
              </w:rPr>
              <w:t>前后壳</w:t>
            </w:r>
            <w:proofErr w:type="gramEnd"/>
            <w:r>
              <w:rPr>
                <w:rFonts w:ascii="宋体" w:eastAsia="宋体" w:hAnsi="宋体" w:cs="宋体" w:hint="eastAsia"/>
                <w:color w:val="000000"/>
                <w:kern w:val="0"/>
                <w:sz w:val="20"/>
                <w:szCs w:val="20"/>
                <w:lang w:bidi="ar"/>
              </w:rPr>
              <w:t>:用于学习和操作组装红外感应电路板和充电支架  组装底盘灯带和充电盖、组装充电插座、组装急停开关按钮、组装防碰撞感应器、处理底盘后壳连接线、组装前壳。</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6.组装头颈及pad：用于学习和操作组装转头执行器、组装抬头执行器、组装脖子部分、组装连臂外壳、组装头颈前壳。</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7.总装：用于学习组装HDMI/USB/充电插口、线缆整理、组装躯干、头颈、</w:t>
            </w:r>
            <w:proofErr w:type="gramStart"/>
            <w:r>
              <w:rPr>
                <w:rFonts w:ascii="宋体" w:eastAsia="宋体" w:hAnsi="宋体" w:cs="宋体" w:hint="eastAsia"/>
                <w:color w:val="000000"/>
                <w:kern w:val="0"/>
                <w:sz w:val="20"/>
                <w:szCs w:val="20"/>
                <w:lang w:bidi="ar"/>
              </w:rPr>
              <w:t>前后壳</w:t>
            </w:r>
            <w:proofErr w:type="gramEnd"/>
            <w:r>
              <w:rPr>
                <w:rFonts w:ascii="宋体" w:eastAsia="宋体" w:hAnsi="宋体" w:cs="宋体" w:hint="eastAsia"/>
                <w:color w:val="000000"/>
                <w:kern w:val="0"/>
                <w:sz w:val="20"/>
                <w:szCs w:val="20"/>
                <w:lang w:bidi="ar"/>
              </w:rPr>
              <w:t>总装等。</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8.主要包括的硬件有：骨架定位治具、实验台、手动组装工具、电批、螺丝机、</w:t>
            </w:r>
            <w:proofErr w:type="gramStart"/>
            <w:r>
              <w:rPr>
                <w:rFonts w:ascii="宋体" w:eastAsia="宋体" w:hAnsi="宋体" w:cs="宋体" w:hint="eastAsia"/>
                <w:color w:val="000000"/>
                <w:kern w:val="0"/>
                <w:sz w:val="20"/>
                <w:szCs w:val="20"/>
                <w:lang w:bidi="ar"/>
              </w:rPr>
              <w:t>前壳治</w:t>
            </w:r>
            <w:proofErr w:type="gramEnd"/>
            <w:r>
              <w:rPr>
                <w:rFonts w:ascii="宋体" w:eastAsia="宋体" w:hAnsi="宋体" w:cs="宋体" w:hint="eastAsia"/>
                <w:color w:val="000000"/>
                <w:kern w:val="0"/>
                <w:sz w:val="20"/>
                <w:szCs w:val="20"/>
                <w:lang w:bidi="ar"/>
              </w:rPr>
              <w:t>具、</w:t>
            </w:r>
            <w:proofErr w:type="gramStart"/>
            <w:r>
              <w:rPr>
                <w:rFonts w:ascii="宋体" w:eastAsia="宋体" w:hAnsi="宋体" w:cs="宋体" w:hint="eastAsia"/>
                <w:color w:val="000000"/>
                <w:kern w:val="0"/>
                <w:sz w:val="20"/>
                <w:szCs w:val="20"/>
                <w:lang w:bidi="ar"/>
              </w:rPr>
              <w:t>后壳治具</w:t>
            </w:r>
            <w:proofErr w:type="gramEnd"/>
            <w:r>
              <w:rPr>
                <w:rFonts w:ascii="宋体" w:eastAsia="宋体" w:hAnsi="宋体" w:cs="宋体" w:hint="eastAsia"/>
                <w:color w:val="000000"/>
                <w:kern w:val="0"/>
                <w:sz w:val="20"/>
                <w:szCs w:val="20"/>
                <w:lang w:bidi="ar"/>
              </w:rPr>
              <w:t>等工具组成。包含机器人组装用到的基本工具。</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9.工作站大小不小于1400*600*760（单位：mm）。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10.工作站配套一台组装用智能服务机器人，能实现：</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（1）支持智能语音交互，可以与机器人自由交流；麦克风阵列，不少于8麦；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（2）提供用户交互界面，具备显示屏幕，用于指令发送和功能选择，不小于10英寸；</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（3）通信能力：支持WIFI、4G和5G；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（4）支持激光slam，路径规划，导航避让；</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（5）运动能力： 自主导航运动：巡航速度：0-1 m/s； 基于场地地图，估算自身位置，定位误差小于等于10cm；爬坡能力：不低于5〫；在5°以内的斜面上能正常前进、后退和停驻；越障能力：不低于1.0cm；跨越能力：不低于3.0cm。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（6）识别能力：支持人脸识别；人脸识别算法的识别率，应在LFW标准测试集下，不低于99.80%。</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（7）云端管理：要求机器人支持接入云端，并支持云端管理及远程升级与维护。</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（8）自主充电：支持自主充电，设置电量阈值，低于阈值时会自动回</w:t>
            </w:r>
            <w:proofErr w:type="gramStart"/>
            <w:r>
              <w:rPr>
                <w:rFonts w:ascii="宋体" w:eastAsia="宋体" w:hAnsi="宋体" w:cs="宋体" w:hint="eastAsia"/>
                <w:color w:val="000000"/>
                <w:kern w:val="0"/>
                <w:sz w:val="20"/>
                <w:szCs w:val="20"/>
                <w:lang w:bidi="ar"/>
              </w:rPr>
              <w:t>充</w:t>
            </w:r>
            <w:proofErr w:type="gramEnd"/>
            <w:r>
              <w:rPr>
                <w:rFonts w:ascii="宋体" w:eastAsia="宋体" w:hAnsi="宋体" w:cs="宋体" w:hint="eastAsia"/>
                <w:color w:val="000000"/>
                <w:kern w:val="0"/>
                <w:sz w:val="20"/>
                <w:szCs w:val="20"/>
                <w:lang w:bidi="ar"/>
              </w:rPr>
              <w:t>。</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（9）工作时长：自主导航模式下连续工作时间不少于8小时。</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（10）本体尺寸重量：为满足引领和交互需求，高度不低于1500mm；本体重量：体重不低于80kg。</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组</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000000"/>
                <w:szCs w:val="21"/>
              </w:rPr>
            </w:pPr>
          </w:p>
        </w:tc>
      </w:tr>
      <w:tr w:rsidR="00303279" w:rsidTr="00615968">
        <w:trPr>
          <w:trHeight w:val="13737"/>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Calibri" w:eastAsia="宋体" w:hAnsi="Calibri" w:cs="Calibri"/>
                <w:color w:val="000000"/>
                <w:szCs w:val="21"/>
              </w:rPr>
            </w:pPr>
            <w:r>
              <w:rPr>
                <w:rFonts w:ascii="Calibri" w:eastAsia="宋体" w:hAnsi="Calibri" w:cs="Calibri" w:hint="eastAsia"/>
                <w:color w:val="000000"/>
                <w:szCs w:val="21"/>
              </w:rPr>
              <w:lastRenderedPageBreak/>
              <w:t>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机器人测试工作站</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本工作站含2张工作台，4把椅子，性能及参数如下：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1.测试工作台主要支持机器人包括硬件及传感器检测、软件检测、整机检测等多种测试方式的检测。</w:t>
            </w:r>
          </w:p>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主要测试项有pad、</w:t>
            </w:r>
            <w:proofErr w:type="spellStart"/>
            <w:r>
              <w:rPr>
                <w:rFonts w:ascii="宋体" w:eastAsia="宋体" w:hAnsi="宋体" w:cs="宋体" w:hint="eastAsia"/>
                <w:color w:val="000000"/>
                <w:kern w:val="0"/>
                <w:sz w:val="20"/>
                <w:szCs w:val="20"/>
                <w:lang w:bidi="ar"/>
              </w:rPr>
              <w:t>ecu</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ccu</w:t>
            </w:r>
            <w:proofErr w:type="spellEnd"/>
            <w:r>
              <w:rPr>
                <w:rFonts w:ascii="宋体" w:eastAsia="宋体" w:hAnsi="宋体" w:cs="宋体" w:hint="eastAsia"/>
                <w:color w:val="000000"/>
                <w:kern w:val="0"/>
                <w:sz w:val="20"/>
                <w:szCs w:val="20"/>
                <w:lang w:bidi="ar"/>
              </w:rPr>
              <w:t>以太网测试，激光雷达测试，相机深度测试，相机灰度测试，红外传感器测试，超声测距测试，头部控制测试，底盘移动测试，电池放电测试，充电测试，对桩测试，抱闸测试等。</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2.工作站大小不小于1200*600*900（单位：mm）。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3.工作站配套一台测试用智能服务机器人，能实现：</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（1）支持智能语音交互，可以与机器人自由交流；麦克风阵列，不少于8麦；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（2）提供用户交互界面，具备显示屏幕，用于指令发送和功能选择，不小于10英寸；</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（3）通信能力：支持WIFI、4G和5G；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（4）支持激光slam，路径规划，导航避让；</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（5）运动能力： 自主导航运动：巡航速度：0-1 m/s； 基于场地地图，估算自身位置，定位误差小于等于10cm；爬坡能力：不低于5〫；在5°以内的斜面上能正常前进、后退和停驻；越障能力：不低于1.0cm；跨越能力：不低于3.0cm；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（6）识别能力：支持人脸识别；人脸识别算法的识别率，应在LFW标准测试集下，不低于99.80%；</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（7）云端管理：要求机器人支持接入云端，并支持云端管理及远程升级与维护；</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（8）自主充电：支持自主充电，设置电量阈值，低于阈值时会自动回充；</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（9）工作时长：自主导航模式下连续工作时间不少于8小时；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（10）本体尺寸：为满足引领和交互需求，高度不低于1500mm；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（11）本体重量：体重不低于80kg；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（12）整体承重：能承受的物品重量不低于30kg；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（13）传感器能力： 碰撞传感器：不少于1个； 防跌落传感器：不少于1个；超声波传感器：不小于8个。</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4.工作站配套相应配件，满足测试使用要求：</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（1）喇叭：用于机器人麦克风的测试；</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（2）相机标定卡板，用于做机器人相机标定；</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（3）模拟假人：用于机器人运行场景设计；</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（4）CCU中控单元（机器人中）：用于中控测试；</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（5）隔离墙方块：用于布置场景；</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组</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000000"/>
                <w:szCs w:val="21"/>
              </w:rPr>
            </w:pPr>
          </w:p>
        </w:tc>
      </w:tr>
      <w:tr w:rsidR="00303279" w:rsidTr="00615968">
        <w:trPr>
          <w:trHeight w:val="3371"/>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Calibri" w:eastAsia="宋体" w:hAnsi="Calibri" w:cs="Calibri"/>
                <w:color w:val="000000"/>
                <w:szCs w:val="21"/>
              </w:rPr>
            </w:pPr>
            <w:r>
              <w:rPr>
                <w:rFonts w:ascii="Calibri" w:eastAsia="宋体" w:hAnsi="Calibri" w:cs="Calibri" w:hint="eastAsia"/>
                <w:color w:val="000000"/>
                <w:szCs w:val="21"/>
              </w:rPr>
              <w:lastRenderedPageBreak/>
              <w:t>6</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tabs>
                <w:tab w:val="left" w:pos="482"/>
              </w:tabs>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数字孪生工作站</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100" w:firstLine="2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本工作站含6张电脑桌，12把椅子，设备性能参数如下：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1.CPU：i7 12代系列、主频不低于2.1GHz。</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2.内存不低于：32G。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3.SSD硬盘不低于500G。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4.显卡：RTX3070 显存8G以上。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5.27寸显示器/键鼠。</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6.支持高精度、高逼真度的数字孪生渲染引擎与物理仿真引擎。</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7.支持流畅运行机器人数字孪生场景。</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套</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000000"/>
                <w:szCs w:val="21"/>
              </w:rPr>
            </w:pPr>
          </w:p>
        </w:tc>
      </w:tr>
      <w:tr w:rsidR="00303279" w:rsidTr="00615968">
        <w:trPr>
          <w:trHeight w:val="4908"/>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Calibri" w:eastAsia="宋体" w:hAnsi="Calibri" w:cs="Calibri"/>
                <w:color w:val="000000"/>
                <w:szCs w:val="21"/>
              </w:rPr>
            </w:pPr>
            <w:r>
              <w:rPr>
                <w:rFonts w:ascii="Calibri" w:eastAsia="宋体" w:hAnsi="Calibri" w:cs="Calibri" w:hint="eastAsia"/>
                <w:color w:val="000000"/>
                <w:szCs w:val="21"/>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软件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机器人开发套件（RDK)</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  </w:t>
            </w:r>
            <w:proofErr w:type="gramStart"/>
            <w:r>
              <w:rPr>
                <w:rFonts w:ascii="宋体" w:eastAsia="宋体" w:hAnsi="宋体" w:cs="宋体" w:hint="eastAsia"/>
                <w:color w:val="000000"/>
                <w:kern w:val="0"/>
                <w:sz w:val="20"/>
                <w:szCs w:val="20"/>
                <w:lang w:bidi="ar"/>
              </w:rPr>
              <w:t>本开发</w:t>
            </w:r>
            <w:proofErr w:type="gramEnd"/>
            <w:r>
              <w:rPr>
                <w:rFonts w:ascii="宋体" w:eastAsia="宋体" w:hAnsi="宋体" w:cs="宋体" w:hint="eastAsia"/>
                <w:color w:val="000000"/>
                <w:kern w:val="0"/>
                <w:sz w:val="20"/>
                <w:szCs w:val="20"/>
                <w:lang w:bidi="ar"/>
              </w:rPr>
              <w:t>套件为软件系统，其主要功能如下：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1.提供高精度、高逼真度的数字孪生渲染引擎与物理仿真引擎。</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2.提供开放真实世界场景的数字孪生语义地图、人形机器人数字孪生以及3D物品模型。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3.开放平台AI能力与提供强化学习框架，可以快速低成本训练提升数字孪生技能。</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4.支持多机器人多模态交互能力编排。</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5.提供图形化编程方式来快捷开发云端机器人技能与训练应用。</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6.支持组合第三方共享的应用技能，调用平台开放的智能语音、智能视觉、智能控制、智能导航及机器人管理等能力。</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7.能够在仿真环境下所见即所得进行验证联调，并可发布应用到物理机器人上。</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组</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000000"/>
                <w:szCs w:val="21"/>
              </w:rPr>
            </w:pPr>
          </w:p>
        </w:tc>
      </w:tr>
      <w:tr w:rsidR="00303279" w:rsidTr="00615968">
        <w:trPr>
          <w:trHeight w:val="5582"/>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Calibri" w:eastAsia="宋体" w:hAnsi="Calibri" w:cs="Calibri"/>
                <w:color w:val="000000"/>
                <w:szCs w:val="21"/>
              </w:rPr>
            </w:pPr>
            <w:r>
              <w:rPr>
                <w:rFonts w:ascii="Calibri" w:eastAsia="宋体" w:hAnsi="Calibri" w:cs="Calibri" w:hint="eastAsia"/>
                <w:color w:val="000000"/>
                <w:szCs w:val="21"/>
              </w:rPr>
              <w:t>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5G 边缘网关</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为辅助设备，主要功能与性能为：</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1.具备路由器、交换机功能。</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2.部署方式：支持路由、混合、旁路等工作模式。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3.路由：支持静态路由、路由健康检查，支持基于源地址保持和五元组的等价路由、</w:t>
            </w:r>
            <w:proofErr w:type="gramStart"/>
            <w:r>
              <w:rPr>
                <w:rFonts w:ascii="宋体" w:eastAsia="宋体" w:hAnsi="宋体" w:cs="宋体" w:hint="eastAsia"/>
                <w:color w:val="000000"/>
                <w:kern w:val="0"/>
                <w:sz w:val="20"/>
                <w:szCs w:val="20"/>
                <w:lang w:bidi="ar"/>
              </w:rPr>
              <w:t>源进源</w:t>
            </w:r>
            <w:proofErr w:type="gramEnd"/>
            <w:r>
              <w:rPr>
                <w:rFonts w:ascii="宋体" w:eastAsia="宋体" w:hAnsi="宋体" w:cs="宋体" w:hint="eastAsia"/>
                <w:color w:val="000000"/>
                <w:kern w:val="0"/>
                <w:sz w:val="20"/>
                <w:szCs w:val="20"/>
                <w:lang w:bidi="ar"/>
              </w:rPr>
              <w:t xml:space="preserve">出。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 防火墙基础功能：支持源/目的接口/安全域、源/目的IP地址，源和目的端口等防火墙策略。</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5.链路负载：支持基于应用和用户的链路负载策略/策略路由，支持</w:t>
            </w:r>
            <w:proofErr w:type="gramStart"/>
            <w:r>
              <w:rPr>
                <w:rFonts w:ascii="宋体" w:eastAsia="宋体" w:hAnsi="宋体" w:cs="宋体" w:hint="eastAsia"/>
                <w:color w:val="000000"/>
                <w:kern w:val="0"/>
                <w:sz w:val="20"/>
                <w:szCs w:val="20"/>
                <w:lang w:bidi="ar"/>
              </w:rPr>
              <w:t>基于源</w:t>
            </w:r>
            <w:proofErr w:type="gramEnd"/>
            <w:r>
              <w:rPr>
                <w:rFonts w:ascii="宋体" w:eastAsia="宋体" w:hAnsi="宋体" w:cs="宋体" w:hint="eastAsia"/>
                <w:color w:val="000000"/>
                <w:kern w:val="0"/>
                <w:sz w:val="20"/>
                <w:szCs w:val="20"/>
                <w:lang w:bidi="ar"/>
              </w:rPr>
              <w:t>IP/连接的多路径选择算法。</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6.内置5G信号转</w:t>
            </w:r>
            <w:proofErr w:type="spellStart"/>
            <w:r>
              <w:rPr>
                <w:rFonts w:ascii="宋体" w:eastAsia="宋体" w:hAnsi="宋体" w:cs="宋体" w:hint="eastAsia"/>
                <w:color w:val="000000"/>
                <w:kern w:val="0"/>
                <w:sz w:val="20"/>
                <w:szCs w:val="20"/>
                <w:lang w:bidi="ar"/>
              </w:rPr>
              <w:t>WiFi</w:t>
            </w:r>
            <w:proofErr w:type="spellEnd"/>
            <w:r>
              <w:rPr>
                <w:rFonts w:ascii="宋体" w:eastAsia="宋体" w:hAnsi="宋体" w:cs="宋体" w:hint="eastAsia"/>
                <w:color w:val="000000"/>
                <w:kern w:val="0"/>
                <w:sz w:val="20"/>
                <w:szCs w:val="20"/>
                <w:lang w:bidi="ar"/>
              </w:rPr>
              <w:t>。</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7.内置VPN客户端，可以</w:t>
            </w:r>
            <w:proofErr w:type="gramStart"/>
            <w:r>
              <w:rPr>
                <w:rFonts w:ascii="宋体" w:eastAsia="宋体" w:hAnsi="宋体" w:cs="宋体" w:hint="eastAsia"/>
                <w:color w:val="000000"/>
                <w:kern w:val="0"/>
                <w:sz w:val="20"/>
                <w:szCs w:val="20"/>
                <w:lang w:bidi="ar"/>
              </w:rPr>
              <w:t>安全接</w:t>
            </w:r>
            <w:proofErr w:type="gramEnd"/>
            <w:r>
              <w:rPr>
                <w:rFonts w:ascii="宋体" w:eastAsia="宋体" w:hAnsi="宋体" w:cs="宋体" w:hint="eastAsia"/>
                <w:color w:val="000000"/>
                <w:kern w:val="0"/>
                <w:sz w:val="20"/>
                <w:szCs w:val="20"/>
                <w:lang w:bidi="ar"/>
              </w:rPr>
              <w:t>入云脑大脑。</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000000"/>
                <w:szCs w:val="21"/>
              </w:rPr>
            </w:pPr>
          </w:p>
        </w:tc>
      </w:tr>
      <w:tr w:rsidR="00303279" w:rsidTr="00615968">
        <w:trPr>
          <w:trHeight w:val="315"/>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lastRenderedPageBreak/>
              <w:t>序号</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类别</w:t>
            </w:r>
          </w:p>
        </w:tc>
        <w:tc>
          <w:tcPr>
            <w:tcW w:w="669"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产品名称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产品配置性能参数</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数量</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量纲</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b/>
                <w:bCs/>
                <w:color w:val="000000"/>
                <w:szCs w:val="21"/>
              </w:rPr>
            </w:pPr>
            <w:r>
              <w:rPr>
                <w:rFonts w:ascii="宋体" w:eastAsia="宋体" w:hAnsi="宋体" w:cs="宋体" w:hint="eastAsia"/>
                <w:b/>
                <w:bCs/>
                <w:color w:val="000000"/>
                <w:kern w:val="0"/>
                <w:szCs w:val="21"/>
                <w:lang w:bidi="ar"/>
              </w:rPr>
              <w:t>总价</w:t>
            </w:r>
          </w:p>
        </w:tc>
      </w:tr>
      <w:tr w:rsidR="00303279" w:rsidTr="00615968">
        <w:trPr>
          <w:trHeight w:val="5409"/>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室内移动机器人</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性能及性能参数如下：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1.支持语音交互：支持智能语音交互，可以与机器人自由交流；麦克风阵列，不少于8麦。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2.提供用户交互界面，具备显示屏幕，用于指令发送和功能选择，不小于10英寸。</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3.通信能力：支持WIFI、4G和5G。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4.支持激光SLAM导航，路径规划，导航避让。</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5.运动能力： 自主导航运动：巡航速度：0-1 m/s。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6.识别能力：支持人脸识别；人脸识别算法的识别率，应在LFW标准测试集下，不低于99.80%，，需提供证明文件。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7.云端管理：要求机器人支持接入云端，并支持云端管理及远程升级与维护，需提供软件截图等形式的证明文件。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8.自主充电：支持自主充电，设置电量阈值，低于阈值时会自动回</w:t>
            </w:r>
            <w:proofErr w:type="gramStart"/>
            <w:r>
              <w:rPr>
                <w:rFonts w:ascii="宋体" w:eastAsia="宋体" w:hAnsi="宋体" w:cs="宋体" w:hint="eastAsia"/>
                <w:color w:val="000000"/>
                <w:kern w:val="0"/>
                <w:sz w:val="20"/>
                <w:szCs w:val="20"/>
                <w:lang w:bidi="ar"/>
              </w:rPr>
              <w:t>充</w:t>
            </w:r>
            <w:proofErr w:type="gramEnd"/>
            <w:r>
              <w:rPr>
                <w:rFonts w:ascii="宋体" w:eastAsia="宋体" w:hAnsi="宋体" w:cs="宋体" w:hint="eastAsia"/>
                <w:color w:val="000000"/>
                <w:kern w:val="0"/>
                <w:sz w:val="20"/>
                <w:szCs w:val="20"/>
                <w:lang w:bidi="ar"/>
              </w:rPr>
              <w:t>。</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9.工作时长：自主导航模式下连续工作时间不少于8小时；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10.本体尺寸：为满足引领和交互需求，高度不低于1500mm。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11.本体重量：不低于100kg。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12.整体承重：能承载的物品重量不低于20kg。</w:t>
            </w:r>
          </w:p>
          <w:p w:rsidR="00303279" w:rsidRDefault="00303279" w:rsidP="00615968">
            <w:pPr>
              <w:widowControl/>
              <w:textAlignment w:val="top"/>
              <w:rPr>
                <w:rFonts w:ascii="宋体" w:eastAsia="宋体" w:hAnsi="宋体" w:cs="宋体"/>
                <w:color w:val="000000"/>
                <w:sz w:val="20"/>
                <w:szCs w:val="20"/>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6501"/>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t>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数字人BOX盒子</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性能及技术参数如下：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1.网络类型 4G LTE全网通,支持载波聚合。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2.操作系统 Android 9.0 ，CPU型号 </w:t>
            </w:r>
            <w:proofErr w:type="gramStart"/>
            <w:r>
              <w:rPr>
                <w:rFonts w:ascii="宋体" w:eastAsia="宋体" w:hAnsi="宋体" w:cs="宋体" w:hint="eastAsia"/>
                <w:color w:val="000000"/>
                <w:kern w:val="0"/>
                <w:sz w:val="20"/>
                <w:szCs w:val="20"/>
                <w:lang w:bidi="ar"/>
              </w:rPr>
              <w:t>高通 骁</w:t>
            </w:r>
            <w:proofErr w:type="gramEnd"/>
            <w:r>
              <w:rPr>
                <w:rFonts w:ascii="宋体" w:eastAsia="宋体" w:hAnsi="宋体" w:cs="宋体" w:hint="eastAsia"/>
                <w:color w:val="000000"/>
                <w:kern w:val="0"/>
                <w:sz w:val="20"/>
                <w:szCs w:val="20"/>
                <w:lang w:bidi="ar"/>
              </w:rPr>
              <w:t>龙835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3.GPU型号 </w:t>
            </w:r>
            <w:proofErr w:type="gramStart"/>
            <w:r>
              <w:rPr>
                <w:rFonts w:ascii="宋体" w:eastAsia="宋体" w:hAnsi="宋体" w:cs="宋体" w:hint="eastAsia"/>
                <w:color w:val="000000"/>
                <w:kern w:val="0"/>
                <w:sz w:val="20"/>
                <w:szCs w:val="20"/>
                <w:lang w:bidi="ar"/>
              </w:rPr>
              <w:t>高通</w:t>
            </w:r>
            <w:proofErr w:type="gramEnd"/>
            <w:r>
              <w:rPr>
                <w:rFonts w:ascii="宋体" w:eastAsia="宋体" w:hAnsi="宋体" w:cs="宋体" w:hint="eastAsia"/>
                <w:color w:val="000000"/>
                <w:kern w:val="0"/>
                <w:sz w:val="20"/>
                <w:szCs w:val="20"/>
                <w:lang w:bidi="ar"/>
              </w:rPr>
              <w:t xml:space="preserve"> Adreno 540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4.RAM容量 6GB 、ROM容量 128GB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5.摄像头 12MP +12MP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6.麦克风阵列 RK3308线性六麦克风阵列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7.扬声器 无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8.WiFi 802.11a/b/g/n/ac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roofErr w:type="gramStart"/>
            <w:r>
              <w:rPr>
                <w:rFonts w:ascii="宋体" w:eastAsia="宋体" w:hAnsi="宋体" w:cs="宋体" w:hint="eastAsia"/>
                <w:color w:val="000000"/>
                <w:kern w:val="0"/>
                <w:sz w:val="20"/>
                <w:szCs w:val="20"/>
                <w:lang w:bidi="ar"/>
              </w:rPr>
              <w:t>蓝牙</w:t>
            </w:r>
            <w:proofErr w:type="gramEnd"/>
            <w:r>
              <w:rPr>
                <w:rFonts w:ascii="宋体" w:eastAsia="宋体" w:hAnsi="宋体" w:cs="宋体" w:hint="eastAsia"/>
                <w:color w:val="000000"/>
                <w:kern w:val="0"/>
                <w:sz w:val="20"/>
                <w:szCs w:val="20"/>
                <w:lang w:bidi="ar"/>
              </w:rPr>
              <w:t xml:space="preserve"> 5.0,BLE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10.硬件接口 USB2.0x2，网口x1,SIM Tray x 1,HDMI x1。</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11.USB </w:t>
            </w:r>
            <w:proofErr w:type="spellStart"/>
            <w:r>
              <w:rPr>
                <w:rFonts w:ascii="宋体" w:eastAsia="宋体" w:hAnsi="宋体" w:cs="宋体" w:hint="eastAsia"/>
                <w:color w:val="000000"/>
                <w:kern w:val="0"/>
                <w:sz w:val="20"/>
                <w:szCs w:val="20"/>
                <w:lang w:bidi="ar"/>
              </w:rPr>
              <w:t>TypeC</w:t>
            </w:r>
            <w:proofErr w:type="spellEnd"/>
            <w:r>
              <w:rPr>
                <w:rFonts w:ascii="宋体" w:eastAsia="宋体" w:hAnsi="宋体" w:cs="宋体" w:hint="eastAsia"/>
                <w:color w:val="000000"/>
                <w:kern w:val="0"/>
                <w:sz w:val="20"/>
                <w:szCs w:val="20"/>
                <w:lang w:bidi="ar"/>
              </w:rPr>
              <w:t>(电源)x1。</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12.指示灯 Logo下，开机后白光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13.按键 开关机键，摄像头遮蔽拨动开关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14.机身材质 塑胶+金属散热片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15.尺寸 192*71*29mm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16.电源规格 USB </w:t>
            </w:r>
            <w:proofErr w:type="spellStart"/>
            <w:r>
              <w:rPr>
                <w:rFonts w:ascii="宋体" w:eastAsia="宋体" w:hAnsi="宋体" w:cs="宋体" w:hint="eastAsia"/>
                <w:color w:val="000000"/>
                <w:kern w:val="0"/>
                <w:sz w:val="20"/>
                <w:szCs w:val="20"/>
                <w:lang w:bidi="ar"/>
              </w:rPr>
              <w:t>TypeC</w:t>
            </w:r>
            <w:proofErr w:type="spellEnd"/>
            <w:r>
              <w:rPr>
                <w:rFonts w:ascii="宋体" w:eastAsia="宋体" w:hAnsi="宋体" w:cs="宋体" w:hint="eastAsia"/>
                <w:color w:val="000000"/>
                <w:kern w:val="0"/>
                <w:sz w:val="20"/>
                <w:szCs w:val="20"/>
                <w:lang w:bidi="ar"/>
              </w:rPr>
              <w:t xml:space="preserve"> 5V/9V/12V 3A/2A/1.5A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17.随机附件：电源，Type-C线，HDMI线，电视夹 。</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18.工作温度 0-30℃、存储温度 -20-60℃ 。</w:t>
            </w:r>
          </w:p>
          <w:p w:rsidR="00303279" w:rsidRDefault="00303279" w:rsidP="00615968">
            <w:pPr>
              <w:widowControl/>
              <w:textAlignment w:val="top"/>
            </w:pPr>
            <w:r>
              <w:rPr>
                <w:rFonts w:ascii="宋体" w:eastAsia="宋体" w:hAnsi="宋体" w:cs="宋体" w:hint="eastAsia"/>
                <w:color w:val="000000"/>
                <w:kern w:val="0"/>
                <w:sz w:val="20"/>
                <w:szCs w:val="20"/>
                <w:lang w:bidi="ar"/>
              </w:rPr>
              <w:t>19.颜色：白色。</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7785"/>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lastRenderedPageBreak/>
              <w:t>3</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虚拟机器人（数字人）</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性能参数如下：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1.主屏尺寸：55英寸及以上。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2.主屏材质：TFT材质。</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3.主屏分辨率：1080x1920及以上。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4.亮度：350cd/m2及以上。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5.对比度：3000：1及以上。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6.色彩 ：16.7M及以上。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7.可视角度：176度及以上。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8.触摸 电容触摸屏：10点触摸及以上。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9.网络类型：4G LTE全网通，支持载波聚合。</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10.操作系统：Android 9.0以上。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11.CPU：优质CPU ，RAM容量：6GB及以上、ROM容量：128GB及以上。</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12.前置摄像头 超广角，不低于500</w:t>
            </w:r>
            <w:proofErr w:type="gramStart"/>
            <w:r>
              <w:rPr>
                <w:rFonts w:ascii="宋体" w:eastAsia="宋体" w:hAnsi="宋体" w:cs="宋体" w:hint="eastAsia"/>
                <w:color w:val="000000"/>
                <w:kern w:val="0"/>
                <w:sz w:val="20"/>
                <w:szCs w:val="20"/>
                <w:lang w:bidi="ar"/>
              </w:rPr>
              <w:t>万像</w:t>
            </w:r>
            <w:proofErr w:type="gramEnd"/>
            <w:r>
              <w:rPr>
                <w:rFonts w:ascii="宋体" w:eastAsia="宋体" w:hAnsi="宋体" w:cs="宋体" w:hint="eastAsia"/>
                <w:color w:val="000000"/>
                <w:kern w:val="0"/>
                <w:sz w:val="20"/>
                <w:szCs w:val="20"/>
                <w:lang w:bidi="ar"/>
              </w:rPr>
              <w:t>素。</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13.麦克风阵列：线性六麦克风阵列。</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14.WiFi：802.11a/b/g/n/ac，蓝牙：5.0，BLE，硬件接口：不少于：USB x 2，网口 x 1。</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15.尺寸：高度约1800mm。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16.电源：AC 110-240V，50/60Hz。</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17.支持虚拟人/数字人形象定制和更换。</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18.支持两种硬件颜色可选（黑色和白色），响应文件中需提供相关产品颜色证明材料复印件。</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9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t>4</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Ginger lite消杀机器人</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 </w:t>
            </w: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1.外形尺寸：560*560*1530 mm 出雾直径 5-6m。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2.重量：90 kg ；移动速度： 0.5/0.6/0.7m/s。</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3.屏幕尺寸： 10.1付，1920*1080；水箱容积：22L。</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4.头部：2轴2自由度；出雾方式：三向/单向可选。</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5.电池容量：48V12Ah单/双电池可选。</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6.加液方式：开盖上加液。</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7.续航时长：2/4 h ；最大喷雾量：3500ml/h。</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8.充电时长：2/4 h 适用介质：次氨酸/二氧化氨/过氧化氢等</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9.充电方式：自动充电；旋转半径：原地旋转。</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10.运行噪音： ≤70 dB。</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11.爬坡角度： 5°越障高度：10 mm 行驶宽度：80cm</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12.多传感器：激光雷达、视觉摄像头、人脸识别摄像头、8麦克风阵列、超声雷达（防跌落，防碰撞）。 </w:t>
            </w:r>
          </w:p>
          <w:p w:rsidR="00303279" w:rsidRDefault="00303279" w:rsidP="00615968">
            <w:pPr>
              <w:rPr>
                <w:rFonts w:ascii="宋体" w:eastAsia="宋体" w:hAnsi="宋体" w:cs="宋体"/>
                <w:color w:val="000000"/>
                <w:kern w:val="0"/>
                <w:sz w:val="20"/>
                <w:szCs w:val="20"/>
                <w:lang w:bidi="ar"/>
              </w:rPr>
            </w:pPr>
          </w:p>
          <w:p w:rsidR="00303279" w:rsidRDefault="00303279" w:rsidP="00615968">
            <w:pPr>
              <w:pStyle w:val="3"/>
              <w:numPr>
                <w:ilvl w:val="2"/>
                <w:numId w:val="0"/>
              </w:numPr>
            </w:pPr>
          </w:p>
          <w:p w:rsidR="00303279" w:rsidRDefault="00303279" w:rsidP="00615968"/>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760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lastRenderedPageBreak/>
              <w:t>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智能零售货柜机器人</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proofErr w:type="gramStart"/>
            <w:r>
              <w:rPr>
                <w:rFonts w:ascii="宋体" w:eastAsia="宋体" w:hAnsi="宋体" w:cs="宋体" w:hint="eastAsia"/>
                <w:color w:val="000000"/>
                <w:kern w:val="0"/>
                <w:sz w:val="20"/>
                <w:szCs w:val="20"/>
                <w:lang w:bidi="ar"/>
              </w:rPr>
              <w:t>本设备</w:t>
            </w:r>
            <w:proofErr w:type="gramEnd"/>
            <w:r>
              <w:rPr>
                <w:rFonts w:ascii="宋体" w:eastAsia="宋体" w:hAnsi="宋体" w:cs="宋体" w:hint="eastAsia"/>
                <w:color w:val="000000"/>
                <w:kern w:val="0"/>
                <w:sz w:val="20"/>
                <w:szCs w:val="20"/>
                <w:lang w:bidi="ar"/>
              </w:rPr>
              <w:t>型号为CVEN-MI-2-430-4H，功能如下：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1.开门方式：</w:t>
            </w:r>
            <w:proofErr w:type="gramStart"/>
            <w:r>
              <w:rPr>
                <w:rFonts w:ascii="宋体" w:eastAsia="宋体" w:hAnsi="宋体" w:cs="宋体" w:hint="eastAsia"/>
                <w:color w:val="000000"/>
                <w:kern w:val="0"/>
                <w:sz w:val="20"/>
                <w:szCs w:val="20"/>
                <w:lang w:bidi="ar"/>
              </w:rPr>
              <w:t>扫码开门</w:t>
            </w:r>
            <w:proofErr w:type="gramEnd"/>
            <w:r>
              <w:rPr>
                <w:rFonts w:ascii="宋体" w:eastAsia="宋体" w:hAnsi="宋体" w:cs="宋体" w:hint="eastAsia"/>
                <w:color w:val="000000"/>
                <w:kern w:val="0"/>
                <w:sz w:val="20"/>
                <w:szCs w:val="20"/>
                <w:lang w:bidi="ar"/>
              </w:rPr>
              <w:t>。</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2.商品识别方式： 重力+动态图像识别。</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3.商品识别：Scope 瓶装/盒装商品/袋装。</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4.支付和结算方式： </w:t>
            </w:r>
            <w:proofErr w:type="gramStart"/>
            <w:r>
              <w:rPr>
                <w:rFonts w:ascii="宋体" w:eastAsia="宋体" w:hAnsi="宋体" w:cs="宋体" w:hint="eastAsia"/>
                <w:color w:val="000000"/>
                <w:kern w:val="0"/>
                <w:sz w:val="20"/>
                <w:szCs w:val="20"/>
                <w:lang w:bidi="ar"/>
              </w:rPr>
              <w:t>微信支付分</w:t>
            </w:r>
            <w:proofErr w:type="gramEnd"/>
            <w:r>
              <w:rPr>
                <w:rFonts w:ascii="宋体" w:eastAsia="宋体" w:hAnsi="宋体" w:cs="宋体" w:hint="eastAsia"/>
                <w:color w:val="000000"/>
                <w:kern w:val="0"/>
                <w:sz w:val="20"/>
                <w:szCs w:val="20"/>
                <w:lang w:bidi="ar"/>
              </w:rPr>
              <w:t>/支付</w:t>
            </w:r>
            <w:proofErr w:type="gramStart"/>
            <w:r>
              <w:rPr>
                <w:rFonts w:ascii="宋体" w:eastAsia="宋体" w:hAnsi="宋体" w:cs="宋体" w:hint="eastAsia"/>
                <w:color w:val="000000"/>
                <w:kern w:val="0"/>
                <w:sz w:val="20"/>
                <w:szCs w:val="20"/>
                <w:lang w:bidi="ar"/>
              </w:rPr>
              <w:t>宝免密</w:t>
            </w:r>
            <w:proofErr w:type="gramEnd"/>
            <w:r>
              <w:rPr>
                <w:rFonts w:ascii="宋体" w:eastAsia="宋体" w:hAnsi="宋体" w:cs="宋体" w:hint="eastAsia"/>
                <w:color w:val="000000"/>
                <w:kern w:val="0"/>
                <w:sz w:val="20"/>
                <w:szCs w:val="20"/>
                <w:lang w:bidi="ar"/>
              </w:rPr>
              <w:t>支付。</w:t>
            </w:r>
          </w:p>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虚拟机器人柜体参数描述如下：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1.类型：云端售货机器人。</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2.温区：0-10℃。</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3.容积(L)： 430L。</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4.货架层数： 4层或5层。</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5.单层货架高度（mm）：4层（280/280/280/320）5层（265/190/190/190/265）。</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6.自动关门：是。</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7.门体：钢化玻璃+门体加热。</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8.单箱体内部尺寸（宽*深*高mm）： 450*530*1550。</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9.整机尺寸（含调节脚）（宽*深*高mm）： 595*678*2090。</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10.包装尺寸（宽*深*高mm）： 670*760*2300。</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11.产品净重（Kg）：105kg。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12.产品毛重（Kg）：110kg。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13.制冷方式：风冷。</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14.额定功率：400W。</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15.耗电量： 约3.5度/天。</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16.控制系统：描述。</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17.通讯方式：4G。</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18.UPS：是。</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19.显示屏：21.5 inch/1080P。</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20.重力秤：0~40kg；精度C4。</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21.商品识别摄像头：960P/USB2.0/带加热。</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roofErr w:type="gramStart"/>
            <w:r>
              <w:rPr>
                <w:rFonts w:ascii="宋体" w:eastAsia="宋体" w:hAnsi="宋体" w:cs="宋体" w:hint="eastAsia"/>
                <w:color w:val="000000"/>
                <w:kern w:val="0"/>
                <w:sz w:val="20"/>
                <w:szCs w:val="20"/>
                <w:lang w:bidi="ar"/>
              </w:rPr>
              <w:t>电插锁</w:t>
            </w:r>
            <w:proofErr w:type="gramEnd"/>
            <w:r>
              <w:rPr>
                <w:rFonts w:ascii="宋体" w:eastAsia="宋体" w:hAnsi="宋体" w:cs="宋体" w:hint="eastAsia"/>
                <w:color w:val="000000"/>
                <w:kern w:val="0"/>
                <w:sz w:val="20"/>
                <w:szCs w:val="20"/>
                <w:lang w:bidi="ar"/>
              </w:rPr>
              <w:t>：断电落锁/5线。</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115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t>6</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软件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tabs>
                <w:tab w:val="left" w:pos="332"/>
              </w:tabs>
              <w:jc w:val="left"/>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ab/>
              <w:t>机器人开发套件（RDK）</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 xml:space="preserve"> </w:t>
            </w:r>
            <w:proofErr w:type="gramStart"/>
            <w:r>
              <w:rPr>
                <w:rFonts w:ascii="宋体" w:eastAsia="宋体" w:hAnsi="宋体" w:cs="宋体" w:hint="eastAsia"/>
                <w:color w:val="000000"/>
                <w:kern w:val="0"/>
                <w:sz w:val="20"/>
                <w:szCs w:val="20"/>
                <w:lang w:bidi="ar"/>
              </w:rPr>
              <w:t>本开发</w:t>
            </w:r>
            <w:proofErr w:type="gramEnd"/>
            <w:r>
              <w:rPr>
                <w:rFonts w:ascii="宋体" w:eastAsia="宋体" w:hAnsi="宋体" w:cs="宋体" w:hint="eastAsia"/>
                <w:color w:val="000000"/>
                <w:kern w:val="0"/>
                <w:sz w:val="20"/>
                <w:szCs w:val="20"/>
                <w:lang w:bidi="ar"/>
              </w:rPr>
              <w:t>套件为软件系统，其主要功能如下：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1.提供高精度、高逼真度的数字孪生渲染引擎与物理仿真引擎。</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2.提供开放真实世界场景的数字孪生语义地图、人形机器人数字孪生以及3D物品模型。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3.开放平台AI能力与提供强化学习框架，可以快速低成本训练提升数字孪生技能。</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4.支持多机器人多模态交互能力编排。</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5.提供图形化编程方式来快捷开发云端机器人技能与训练应用。</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6.支持组合第三方共享的应用技能，调用平台开放的智能语音、智能视觉、智能控制、智能导航及机器人管理等能力。</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7.能够在仿真环境下所见即所得进行验证联调，并可发布应用到物理机器人上。</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110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lastRenderedPageBreak/>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硬件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液晶电视</w:t>
            </w:r>
          </w:p>
        </w:tc>
        <w:tc>
          <w:tcPr>
            <w:tcW w:w="5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主要参数如下：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1.屏幕尺寸：75寸。</w:t>
            </w:r>
          </w:p>
          <w:p w:rsidR="00303279" w:rsidRDefault="00303279" w:rsidP="00615968">
            <w:pPr>
              <w:widowControl/>
              <w:textAlignment w:val="top"/>
            </w:pPr>
            <w:r>
              <w:rPr>
                <w:rFonts w:ascii="宋体" w:eastAsia="宋体" w:hAnsi="宋体" w:cs="宋体" w:hint="eastAsia"/>
                <w:color w:val="000000"/>
                <w:kern w:val="0"/>
                <w:sz w:val="20"/>
                <w:szCs w:val="20"/>
                <w:lang w:bidi="ar"/>
              </w:rPr>
              <w:t>2.分辨率：3840×2160。</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台</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156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软件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课程资源包</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本部分包含：实战案例+实验教学实验包+师资培训包。包含《数字孪生编程基础》课程配套电子版教材，教材至少</w:t>
            </w:r>
            <w:proofErr w:type="gramStart"/>
            <w:r>
              <w:rPr>
                <w:rFonts w:ascii="宋体" w:eastAsia="宋体" w:hAnsi="宋体" w:cs="宋体" w:hint="eastAsia"/>
                <w:color w:val="000000"/>
                <w:kern w:val="0"/>
                <w:sz w:val="20"/>
                <w:szCs w:val="20"/>
                <w:lang w:bidi="ar"/>
              </w:rPr>
              <w:t>含以下</w:t>
            </w:r>
            <w:proofErr w:type="gramEnd"/>
            <w:r>
              <w:rPr>
                <w:rFonts w:ascii="宋体" w:eastAsia="宋体" w:hAnsi="宋体" w:cs="宋体" w:hint="eastAsia"/>
                <w:color w:val="000000"/>
                <w:kern w:val="0"/>
                <w:sz w:val="20"/>
                <w:szCs w:val="20"/>
                <w:lang w:bidi="ar"/>
              </w:rPr>
              <w:t>内容：</w:t>
            </w:r>
          </w:p>
          <w:p w:rsidR="00303279" w:rsidRDefault="00303279" w:rsidP="00615968">
            <w:pPr>
              <w:widowControl/>
              <w:ind w:firstLineChars="200" w:firstLine="400"/>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第1章RDK蓝图基础；第2章 常用节点和变量；第3章 函数；第4章 流程控制；第5章 宏、参数传递；第6章 数组；实验</w:t>
            </w:r>
            <w:proofErr w:type="gramStart"/>
            <w:r>
              <w:rPr>
                <w:rFonts w:ascii="宋体" w:eastAsia="宋体" w:hAnsi="宋体" w:cs="宋体" w:hint="eastAsia"/>
                <w:color w:val="000000"/>
                <w:kern w:val="0"/>
                <w:sz w:val="20"/>
                <w:szCs w:val="20"/>
                <w:lang w:bidi="ar"/>
              </w:rPr>
              <w:t>一</w:t>
            </w:r>
            <w:proofErr w:type="gramEnd"/>
            <w:r>
              <w:rPr>
                <w:rFonts w:ascii="宋体" w:eastAsia="宋体" w:hAnsi="宋体" w:cs="宋体" w:hint="eastAsia"/>
                <w:color w:val="000000"/>
                <w:kern w:val="0"/>
                <w:sz w:val="20"/>
                <w:szCs w:val="20"/>
                <w:lang w:bidi="ar"/>
              </w:rPr>
              <w:t xml:space="preserve"> hello蓝图；实验二 变量的使用；实验三  函数；实验四 流程控制；实验五 宏、参数传递；实验六 机器人关节控制。</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2300"/>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t>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rPr>
                <w:rFonts w:ascii="宋体" w:eastAsia="宋体" w:hAnsi="宋体" w:cs="宋体"/>
                <w:color w:val="000000"/>
                <w:sz w:val="20"/>
                <w:szCs w:val="20"/>
              </w:rPr>
            </w:pPr>
            <w:r>
              <w:rPr>
                <w:rFonts w:ascii="宋体" w:eastAsia="宋体" w:hAnsi="宋体" w:cs="宋体" w:hint="eastAsia"/>
                <w:color w:val="000000"/>
                <w:sz w:val="20"/>
                <w:szCs w:val="20"/>
              </w:rPr>
              <w:t>软件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场景</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200" w:firstLine="400"/>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本部分包含两个场景：智慧咖啡馆、投篮数字孪生场景地图。主要：</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1.提供</w:t>
            </w:r>
            <w:proofErr w:type="gramStart"/>
            <w:r>
              <w:rPr>
                <w:rFonts w:ascii="宋体" w:eastAsia="宋体" w:hAnsi="宋体" w:cs="宋体" w:hint="eastAsia"/>
                <w:color w:val="000000"/>
                <w:kern w:val="0"/>
                <w:sz w:val="20"/>
                <w:szCs w:val="20"/>
                <w:lang w:bidi="ar"/>
              </w:rPr>
              <w:t>基于星巴克</w:t>
            </w:r>
            <w:proofErr w:type="gramEnd"/>
            <w:r>
              <w:rPr>
                <w:rFonts w:ascii="宋体" w:eastAsia="宋体" w:hAnsi="宋体" w:cs="宋体" w:hint="eastAsia"/>
                <w:color w:val="000000"/>
                <w:kern w:val="0"/>
                <w:sz w:val="20"/>
                <w:szCs w:val="20"/>
                <w:lang w:bidi="ar"/>
              </w:rPr>
              <w:t>咖啡馆构建的数字孪生场景地图。</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2.提供与咖啡馆</w:t>
            </w:r>
            <w:proofErr w:type="gramStart"/>
            <w:r>
              <w:rPr>
                <w:rFonts w:ascii="宋体" w:eastAsia="宋体" w:hAnsi="宋体" w:cs="宋体" w:hint="eastAsia"/>
                <w:color w:val="000000"/>
                <w:kern w:val="0"/>
                <w:sz w:val="20"/>
                <w:szCs w:val="20"/>
                <w:lang w:bidi="ar"/>
              </w:rPr>
              <w:t>内真实</w:t>
            </w:r>
            <w:proofErr w:type="gramEnd"/>
            <w:r>
              <w:rPr>
                <w:rFonts w:ascii="宋体" w:eastAsia="宋体" w:hAnsi="宋体" w:cs="宋体" w:hint="eastAsia"/>
                <w:color w:val="000000"/>
                <w:kern w:val="0"/>
                <w:sz w:val="20"/>
                <w:szCs w:val="20"/>
                <w:lang w:bidi="ar"/>
              </w:rPr>
              <w:t>物品的等比例数字孪生模型，包括桌椅、咖啡机、咖啡壶在内的三种及三种以上模型。</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3.支持智能服务机器人在咖啡馆数字孪生场景内完成交互操作任务。</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4.以截图、视频等方式提供智能服务机器人在咖啡馆数字孪生场景内完成交互的证明文件。</w:t>
            </w:r>
          </w:p>
          <w:p w:rsidR="00303279" w:rsidRDefault="00303279" w:rsidP="00615968">
            <w:pPr>
              <w:widowControl/>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5.支持智能服务机器人在咖啡馆数字孪生场景内完成AI能力开发。</w:t>
            </w:r>
          </w:p>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6.以截图、视频等方式提供智能服务机器人在咖啡馆数字孪生场景内完成AI能力开发的证明文件。</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p>
        </w:tc>
      </w:tr>
      <w:tr w:rsidR="00303279" w:rsidTr="00615968">
        <w:trPr>
          <w:trHeight w:val="1240"/>
        </w:trPr>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jc w:val="center"/>
              <w:rPr>
                <w:rFonts w:ascii="宋体" w:eastAsia="宋体" w:hAnsi="宋体" w:cs="宋体"/>
                <w:color w:val="000000"/>
                <w:sz w:val="20"/>
                <w:szCs w:val="20"/>
              </w:rPr>
            </w:pPr>
            <w:r>
              <w:rPr>
                <w:rFonts w:ascii="宋体" w:eastAsia="宋体" w:hAnsi="宋体" w:cs="宋体" w:hint="eastAsia"/>
                <w:color w:val="000000"/>
                <w:sz w:val="20"/>
                <w:szCs w:val="20"/>
              </w:rPr>
              <w:t>10</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jc w:val="center"/>
              <w:rPr>
                <w:rFonts w:ascii="宋体" w:eastAsia="宋体" w:hAnsi="宋体" w:cs="宋体"/>
                <w:color w:val="000000"/>
                <w:sz w:val="20"/>
                <w:szCs w:val="20"/>
              </w:rPr>
            </w:pPr>
            <w:r>
              <w:rPr>
                <w:rFonts w:ascii="宋体" w:eastAsia="宋体" w:hAnsi="宋体" w:cs="宋体" w:hint="eastAsia"/>
                <w:color w:val="000000"/>
                <w:sz w:val="20"/>
                <w:szCs w:val="20"/>
              </w:rPr>
              <w:t>软件</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云平台</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本部</w:t>
            </w:r>
            <w:proofErr w:type="gramStart"/>
            <w:r>
              <w:rPr>
                <w:rFonts w:ascii="宋体" w:eastAsia="宋体" w:hAnsi="宋体" w:cs="宋体" w:hint="eastAsia"/>
                <w:color w:val="000000"/>
                <w:kern w:val="0"/>
                <w:sz w:val="20"/>
                <w:szCs w:val="20"/>
                <w:lang w:bidi="ar"/>
              </w:rPr>
              <w:t>分提供云</w:t>
            </w:r>
            <w:proofErr w:type="gramEnd"/>
            <w:r>
              <w:rPr>
                <w:rFonts w:ascii="宋体" w:eastAsia="宋体" w:hAnsi="宋体" w:cs="宋体" w:hint="eastAsia"/>
                <w:color w:val="000000"/>
                <w:kern w:val="0"/>
                <w:sz w:val="20"/>
                <w:szCs w:val="20"/>
                <w:lang w:bidi="ar"/>
              </w:rPr>
              <w:t>台资源，融合人工增强的智能视觉、智能语音、智能运动等人工智能能力，基于具备3D语义的数字孪生世界，为机器人运营提供各种智能服务。</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center"/>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 w:val="20"/>
                <w:szCs w:val="20"/>
              </w:rPr>
            </w:pPr>
            <w:r>
              <w:rPr>
                <w:rFonts w:ascii="宋体" w:eastAsia="宋体" w:hAnsi="宋体" w:cs="宋体" w:hint="eastAsia"/>
                <w:color w:val="000000"/>
                <w:kern w:val="0"/>
                <w:sz w:val="20"/>
                <w:szCs w:val="20"/>
                <w:lang w:bidi="ar"/>
              </w:rPr>
              <w:t>终身免费</w:t>
            </w:r>
          </w:p>
        </w:tc>
      </w:tr>
      <w:tr w:rsidR="00303279" w:rsidTr="00615968">
        <w:trPr>
          <w:trHeight w:val="1235"/>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增值服务</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center"/>
              <w:textAlignment w:val="center"/>
              <w:rPr>
                <w:rFonts w:ascii="宋体" w:eastAsia="宋体" w:hAnsi="宋体" w:cs="宋体"/>
                <w:color w:val="000000" w:themeColor="text1"/>
                <w:sz w:val="20"/>
                <w:szCs w:val="20"/>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厂家提供</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b/>
                <w:bCs/>
                <w:color w:val="000000"/>
                <w:szCs w:val="21"/>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b/>
                <w:bCs/>
                <w:color w:val="000000"/>
                <w:szCs w:val="21"/>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left"/>
              <w:rPr>
                <w:rFonts w:ascii="宋体" w:eastAsia="宋体" w:hAnsi="宋体" w:cs="宋体"/>
                <w:b/>
                <w:bCs/>
                <w:color w:val="FF0000"/>
                <w:sz w:val="20"/>
                <w:szCs w:val="20"/>
              </w:rPr>
            </w:pPr>
          </w:p>
        </w:tc>
      </w:tr>
      <w:tr w:rsidR="00303279" w:rsidTr="00615968">
        <w:trPr>
          <w:trHeight w:val="1092"/>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装修设计</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left"/>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装修</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ind w:firstLineChars="100" w:firstLine="200"/>
              <w:jc w:val="left"/>
              <w:textAlignment w:val="top"/>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根据效果图展示，负责室内地板+布线+广告设计制作+走廊广告设计制作与布线+入口广告设计+辅料及工费</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jc w:val="center"/>
              <w:rPr>
                <w:rFonts w:ascii="宋体" w:eastAsia="宋体" w:hAnsi="宋体" w:cs="宋体"/>
                <w:color w:val="000000"/>
                <w:szCs w:val="21"/>
              </w:rPr>
            </w:pPr>
            <w:r>
              <w:rPr>
                <w:rFonts w:ascii="宋体" w:eastAsia="宋体" w:hAnsi="宋体" w:cs="宋体" w:hint="eastAsia"/>
                <w:color w:val="000000"/>
                <w:szCs w:val="21"/>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Cs w:val="21"/>
              </w:rPr>
            </w:pPr>
          </w:p>
        </w:tc>
      </w:tr>
      <w:tr w:rsidR="00303279" w:rsidTr="00615968">
        <w:trPr>
          <w:trHeight w:val="315"/>
        </w:trPr>
        <w:tc>
          <w:tcPr>
            <w:tcW w:w="9433" w:type="dxa"/>
            <w:gridSpan w:val="7"/>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招标企业报价要求：</w:t>
            </w:r>
          </w:p>
        </w:tc>
      </w:tr>
      <w:tr w:rsidR="00303279" w:rsidTr="00615968">
        <w:trPr>
          <w:trHeight w:val="315"/>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Calibri" w:eastAsia="宋体" w:hAnsi="Calibri" w:cs="Calibri"/>
                <w:color w:val="000000"/>
                <w:szCs w:val="21"/>
              </w:rPr>
            </w:pPr>
            <w:r>
              <w:rPr>
                <w:rFonts w:ascii="Calibri" w:eastAsia="宋体" w:hAnsi="Calibri" w:cs="Calibri"/>
                <w:color w:val="000000"/>
                <w:kern w:val="0"/>
                <w:szCs w:val="21"/>
                <w:lang w:bidi="ar"/>
              </w:rPr>
              <w:t>1</w:t>
            </w:r>
          </w:p>
        </w:tc>
        <w:tc>
          <w:tcPr>
            <w:tcW w:w="90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03279" w:rsidRDefault="00303279" w:rsidP="0061596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第三方系统可以接入云平台，云平台终身免费</w:t>
            </w:r>
          </w:p>
        </w:tc>
      </w:tr>
      <w:tr w:rsidR="00303279" w:rsidTr="00615968">
        <w:trPr>
          <w:trHeight w:val="315"/>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Calibri" w:eastAsia="宋体" w:hAnsi="Calibri" w:cs="Calibri"/>
                <w:color w:val="000000"/>
                <w:szCs w:val="21"/>
              </w:rPr>
            </w:pPr>
            <w:r>
              <w:rPr>
                <w:rFonts w:ascii="Calibri" w:eastAsia="宋体" w:hAnsi="Calibri" w:cs="Calibri"/>
                <w:color w:val="000000"/>
                <w:kern w:val="0"/>
                <w:szCs w:val="21"/>
                <w:lang w:bidi="ar"/>
              </w:rPr>
              <w:t>2</w:t>
            </w:r>
          </w:p>
        </w:tc>
        <w:tc>
          <w:tcPr>
            <w:tcW w:w="9006" w:type="dxa"/>
            <w:gridSpan w:val="6"/>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报价需含</w:t>
            </w:r>
            <w:r>
              <w:rPr>
                <w:rStyle w:val="font161"/>
                <w:rFonts w:eastAsia="宋体"/>
                <w:lang w:bidi="ar"/>
              </w:rPr>
              <w:t>13%</w:t>
            </w:r>
            <w:r>
              <w:rPr>
                <w:rFonts w:ascii="宋体" w:eastAsia="宋体" w:hAnsi="宋体" w:cs="宋体" w:hint="eastAsia"/>
                <w:color w:val="000000"/>
                <w:kern w:val="0"/>
                <w:szCs w:val="21"/>
                <w:lang w:bidi="ar"/>
              </w:rPr>
              <w:t>的增值税</w:t>
            </w:r>
          </w:p>
        </w:tc>
      </w:tr>
      <w:tr w:rsidR="00303279" w:rsidTr="00615968">
        <w:trPr>
          <w:trHeight w:val="315"/>
        </w:trPr>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textAlignment w:val="top"/>
              <w:rPr>
                <w:rFonts w:ascii="Calibri" w:eastAsia="宋体" w:hAnsi="Calibri" w:cs="Calibri"/>
                <w:color w:val="000000"/>
                <w:szCs w:val="21"/>
              </w:rPr>
            </w:pPr>
            <w:r>
              <w:rPr>
                <w:rFonts w:ascii="Calibri" w:eastAsia="宋体" w:hAnsi="Calibri" w:cs="Calibri"/>
                <w:color w:val="000000"/>
                <w:kern w:val="0"/>
                <w:szCs w:val="21"/>
                <w:lang w:bidi="ar"/>
              </w:rPr>
              <w:t>3</w:t>
            </w:r>
          </w:p>
        </w:tc>
        <w:tc>
          <w:tcPr>
            <w:tcW w:w="9006" w:type="dxa"/>
            <w:gridSpan w:val="6"/>
            <w:tcBorders>
              <w:top w:val="single" w:sz="4" w:space="0" w:color="000000"/>
              <w:left w:val="single" w:sz="4" w:space="0" w:color="000000"/>
              <w:bottom w:val="single" w:sz="4" w:space="0" w:color="000000"/>
              <w:right w:val="single" w:sz="4" w:space="0" w:color="000000"/>
            </w:tcBorders>
            <w:shd w:val="clear" w:color="auto" w:fill="auto"/>
          </w:tcPr>
          <w:p w:rsidR="00303279" w:rsidRDefault="00303279" w:rsidP="00615968">
            <w:pPr>
              <w:widowControl/>
              <w:jc w:val="left"/>
              <w:textAlignment w:val="top"/>
              <w:rPr>
                <w:rFonts w:ascii="宋体" w:eastAsia="宋体" w:hAnsi="宋体" w:cs="宋体"/>
                <w:color w:val="000000"/>
                <w:szCs w:val="21"/>
              </w:rPr>
            </w:pPr>
            <w:r>
              <w:rPr>
                <w:rFonts w:ascii="宋体" w:eastAsia="宋体" w:hAnsi="宋体" w:cs="宋体" w:hint="eastAsia"/>
                <w:color w:val="000000"/>
                <w:kern w:val="0"/>
                <w:szCs w:val="21"/>
                <w:lang w:bidi="ar"/>
              </w:rPr>
              <w:t>报价需含硬件5年质保服务</w:t>
            </w:r>
          </w:p>
        </w:tc>
      </w:tr>
    </w:tbl>
    <w:p w:rsidR="00303279" w:rsidRPr="00303279" w:rsidRDefault="00303279"/>
    <w:sectPr w:rsidR="00303279" w:rsidRPr="0030327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F58" w:rsidRDefault="00395F58" w:rsidP="00303279">
      <w:r>
        <w:separator/>
      </w:r>
    </w:p>
  </w:endnote>
  <w:endnote w:type="continuationSeparator" w:id="0">
    <w:p w:rsidR="00395F58" w:rsidRDefault="00395F58" w:rsidP="0030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0" w:rsidRDefault="006124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521531"/>
      <w:docPartObj>
        <w:docPartGallery w:val="Page Numbers (Bottom of Page)"/>
        <w:docPartUnique/>
      </w:docPartObj>
    </w:sdtPr>
    <w:sdtContent>
      <w:p w:rsidR="006124B0" w:rsidRDefault="006124B0" w:rsidP="006124B0">
        <w:pPr>
          <w:pStyle w:val="a4"/>
          <w:jc w:val="center"/>
        </w:pPr>
        <w:r>
          <w:fldChar w:fldCharType="begin"/>
        </w:r>
        <w:r>
          <w:instrText>PAGE   \* MERGEFORMAT</w:instrText>
        </w:r>
        <w:r>
          <w:fldChar w:fldCharType="separate"/>
        </w:r>
        <w:r w:rsidRPr="006124B0">
          <w:rPr>
            <w:noProof/>
            <w:lang w:val="zh-CN"/>
          </w:rPr>
          <w:t>3</w:t>
        </w:r>
        <w:r>
          <w:fldChar w:fldCharType="end"/>
        </w:r>
      </w:p>
    </w:sdtContent>
  </w:sdt>
  <w:p w:rsidR="006124B0" w:rsidRDefault="006124B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0" w:rsidRDefault="006124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F58" w:rsidRDefault="00395F58" w:rsidP="00303279">
      <w:r>
        <w:separator/>
      </w:r>
    </w:p>
  </w:footnote>
  <w:footnote w:type="continuationSeparator" w:id="0">
    <w:p w:rsidR="00395F58" w:rsidRDefault="00395F58" w:rsidP="0030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0" w:rsidRDefault="006124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0" w:rsidRDefault="006124B0">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4B0" w:rsidRDefault="006124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EDCAF"/>
    <w:multiLevelType w:val="multilevel"/>
    <w:tmpl w:val="3E9EDCAF"/>
    <w:lvl w:ilvl="0">
      <w:start w:val="1"/>
      <w:numFmt w:val="decimal"/>
      <w:lvlText w:val="%1."/>
      <w:lvlJc w:val="left"/>
      <w:pPr>
        <w:ind w:left="432" w:hanging="432"/>
      </w:pPr>
      <w:rPr>
        <w:rFonts w:hint="default"/>
      </w:rPr>
    </w:lvl>
    <w:lvl w:ilvl="1">
      <w:start w:val="1"/>
      <w:numFmt w:val="decimal"/>
      <w:lvlText w:val="%1.%2."/>
      <w:lvlJc w:val="left"/>
      <w:pPr>
        <w:ind w:left="575" w:hanging="575"/>
      </w:pPr>
      <w:rPr>
        <w:rFonts w:asciiTheme="minorHAnsi" w:hAnsiTheme="minorHAnsi" w:cstheme="minorHAnsi"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A1"/>
    <w:rsid w:val="00303279"/>
    <w:rsid w:val="00395F58"/>
    <w:rsid w:val="003D67F4"/>
    <w:rsid w:val="006124B0"/>
    <w:rsid w:val="009A62A1"/>
    <w:rsid w:val="00E8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nhideWhenUsed/>
    <w:qFormat/>
    <w:rsid w:val="00303279"/>
    <w:pPr>
      <w:keepNext/>
      <w:keepLines/>
      <w:numPr>
        <w:ilvl w:val="2"/>
        <w:numId w:val="1"/>
      </w:numPr>
      <w:spacing w:line="416" w:lineRule="auto"/>
      <w:outlineLvl w:val="2"/>
    </w:pPr>
    <w:rPr>
      <w:rFonts w:eastAsiaTheme="majorEastAsia" w:cs="仿宋"/>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3279"/>
    <w:rPr>
      <w:sz w:val="18"/>
      <w:szCs w:val="18"/>
    </w:rPr>
  </w:style>
  <w:style w:type="paragraph" w:styleId="a4">
    <w:name w:val="footer"/>
    <w:basedOn w:val="a"/>
    <w:link w:val="Char0"/>
    <w:uiPriority w:val="99"/>
    <w:unhideWhenUsed/>
    <w:rsid w:val="00303279"/>
    <w:pPr>
      <w:tabs>
        <w:tab w:val="center" w:pos="4153"/>
        <w:tab w:val="right" w:pos="8306"/>
      </w:tabs>
      <w:snapToGrid w:val="0"/>
      <w:jc w:val="left"/>
    </w:pPr>
    <w:rPr>
      <w:sz w:val="18"/>
      <w:szCs w:val="18"/>
    </w:rPr>
  </w:style>
  <w:style w:type="character" w:customStyle="1" w:styleId="Char0">
    <w:name w:val="页脚 Char"/>
    <w:basedOn w:val="a0"/>
    <w:link w:val="a4"/>
    <w:uiPriority w:val="99"/>
    <w:rsid w:val="00303279"/>
    <w:rPr>
      <w:sz w:val="18"/>
      <w:szCs w:val="18"/>
    </w:rPr>
  </w:style>
  <w:style w:type="character" w:customStyle="1" w:styleId="3Char">
    <w:name w:val="标题 3 Char"/>
    <w:basedOn w:val="a0"/>
    <w:link w:val="3"/>
    <w:rsid w:val="00303279"/>
    <w:rPr>
      <w:rFonts w:eastAsiaTheme="majorEastAsia" w:cs="仿宋"/>
      <w:b/>
      <w:bCs/>
      <w:sz w:val="28"/>
      <w:szCs w:val="32"/>
    </w:rPr>
  </w:style>
  <w:style w:type="character" w:customStyle="1" w:styleId="font161">
    <w:name w:val="font161"/>
    <w:basedOn w:val="a0"/>
    <w:qFormat/>
    <w:rsid w:val="00303279"/>
    <w:rPr>
      <w:rFonts w:ascii="Calibri" w:hAnsi="Calibri" w:cs="Calibri"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nhideWhenUsed/>
    <w:qFormat/>
    <w:rsid w:val="00303279"/>
    <w:pPr>
      <w:keepNext/>
      <w:keepLines/>
      <w:numPr>
        <w:ilvl w:val="2"/>
        <w:numId w:val="1"/>
      </w:numPr>
      <w:spacing w:line="416" w:lineRule="auto"/>
      <w:outlineLvl w:val="2"/>
    </w:pPr>
    <w:rPr>
      <w:rFonts w:eastAsiaTheme="majorEastAsia" w:cs="仿宋"/>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32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3279"/>
    <w:rPr>
      <w:sz w:val="18"/>
      <w:szCs w:val="18"/>
    </w:rPr>
  </w:style>
  <w:style w:type="paragraph" w:styleId="a4">
    <w:name w:val="footer"/>
    <w:basedOn w:val="a"/>
    <w:link w:val="Char0"/>
    <w:uiPriority w:val="99"/>
    <w:unhideWhenUsed/>
    <w:rsid w:val="00303279"/>
    <w:pPr>
      <w:tabs>
        <w:tab w:val="center" w:pos="4153"/>
        <w:tab w:val="right" w:pos="8306"/>
      </w:tabs>
      <w:snapToGrid w:val="0"/>
      <w:jc w:val="left"/>
    </w:pPr>
    <w:rPr>
      <w:sz w:val="18"/>
      <w:szCs w:val="18"/>
    </w:rPr>
  </w:style>
  <w:style w:type="character" w:customStyle="1" w:styleId="Char0">
    <w:name w:val="页脚 Char"/>
    <w:basedOn w:val="a0"/>
    <w:link w:val="a4"/>
    <w:uiPriority w:val="99"/>
    <w:rsid w:val="00303279"/>
    <w:rPr>
      <w:sz w:val="18"/>
      <w:szCs w:val="18"/>
    </w:rPr>
  </w:style>
  <w:style w:type="character" w:customStyle="1" w:styleId="3Char">
    <w:name w:val="标题 3 Char"/>
    <w:basedOn w:val="a0"/>
    <w:link w:val="3"/>
    <w:rsid w:val="00303279"/>
    <w:rPr>
      <w:rFonts w:eastAsiaTheme="majorEastAsia" w:cs="仿宋"/>
      <w:b/>
      <w:bCs/>
      <w:sz w:val="28"/>
      <w:szCs w:val="32"/>
    </w:rPr>
  </w:style>
  <w:style w:type="character" w:customStyle="1" w:styleId="font161">
    <w:name w:val="font161"/>
    <w:basedOn w:val="a0"/>
    <w:qFormat/>
    <w:rsid w:val="00303279"/>
    <w:rPr>
      <w:rFonts w:ascii="Calibri" w:hAnsi="Calibri" w:cs="Calibri"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1152</Words>
  <Characters>6568</Characters>
  <Application>Microsoft Office Word</Application>
  <DocSecurity>0</DocSecurity>
  <Lines>54</Lines>
  <Paragraphs>15</Paragraphs>
  <ScaleCrop>false</ScaleCrop>
  <Company>Microsoft</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xingkong ma</dc:creator>
  <cp:keywords/>
  <dc:description/>
  <cp:lastModifiedBy>xingkong ma</cp:lastModifiedBy>
  <cp:revision>3</cp:revision>
  <dcterms:created xsi:type="dcterms:W3CDTF">2023-12-21T11:46:00Z</dcterms:created>
  <dcterms:modified xsi:type="dcterms:W3CDTF">2023-12-21T11:49:00Z</dcterms:modified>
</cp:coreProperties>
</file>